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C30" w:rsidRPr="003C1016" w:rsidRDefault="003C1016" w:rsidP="006D7A88">
      <w:pPr>
        <w:jc w:val="center"/>
        <w:rPr>
          <w:b/>
          <w:sz w:val="32"/>
        </w:rPr>
      </w:pPr>
      <w:r w:rsidRPr="003C1016">
        <w:rPr>
          <w:rFonts w:hint="eastAsia"/>
          <w:b/>
          <w:sz w:val="32"/>
        </w:rPr>
        <w:t>X</w:t>
      </w:r>
      <w:r w:rsidRPr="003C1016">
        <w:rPr>
          <w:b/>
          <w:sz w:val="32"/>
        </w:rPr>
        <w:t>X</w:t>
      </w:r>
      <w:r w:rsidRPr="003C1016">
        <w:rPr>
          <w:rFonts w:hint="eastAsia"/>
          <w:b/>
          <w:sz w:val="32"/>
        </w:rPr>
        <w:t>部门（盖章）关于</w:t>
      </w:r>
      <w:r w:rsidR="006D7A88" w:rsidRPr="003C1016">
        <w:rPr>
          <w:rFonts w:hint="eastAsia"/>
          <w:b/>
          <w:sz w:val="32"/>
        </w:rPr>
        <w:t>“十五五”专项规划</w:t>
      </w:r>
      <w:r w:rsidRPr="003C1016">
        <w:rPr>
          <w:rFonts w:hint="eastAsia"/>
          <w:b/>
          <w:sz w:val="32"/>
        </w:rPr>
        <w:t>的</w:t>
      </w:r>
      <w:r w:rsidR="006D7A88" w:rsidRPr="003C1016">
        <w:rPr>
          <w:rFonts w:hint="eastAsia"/>
          <w:b/>
          <w:sz w:val="32"/>
        </w:rPr>
        <w:t>反馈</w:t>
      </w:r>
      <w:r w:rsidR="006D7A88" w:rsidRPr="003C1016">
        <w:rPr>
          <w:rFonts w:hint="eastAsia"/>
          <w:b/>
          <w:sz w:val="32"/>
        </w:rPr>
        <w:t>意见</w:t>
      </w:r>
    </w:p>
    <w:p w:rsidR="006D7A88" w:rsidRDefault="006D7A88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1"/>
        <w:gridCol w:w="2710"/>
        <w:gridCol w:w="4698"/>
      </w:tblGrid>
      <w:tr w:rsidR="006D7A88" w:rsidTr="00E713E9">
        <w:trPr>
          <w:trHeight w:val="708"/>
        </w:trPr>
        <w:tc>
          <w:tcPr>
            <w:tcW w:w="841" w:type="dxa"/>
            <w:vAlign w:val="center"/>
          </w:tcPr>
          <w:p w:rsidR="006D7A88" w:rsidRPr="006D7A88" w:rsidRDefault="006D7A88" w:rsidP="006D7A88">
            <w:pPr>
              <w:jc w:val="center"/>
              <w:rPr>
                <w:rFonts w:hint="eastAsia"/>
                <w:b/>
              </w:rPr>
            </w:pPr>
            <w:r w:rsidRPr="006D7A88">
              <w:rPr>
                <w:rFonts w:hint="eastAsia"/>
                <w:b/>
              </w:rPr>
              <w:t>序号</w:t>
            </w:r>
          </w:p>
        </w:tc>
        <w:tc>
          <w:tcPr>
            <w:tcW w:w="2710" w:type="dxa"/>
            <w:vAlign w:val="center"/>
          </w:tcPr>
          <w:p w:rsidR="006D7A88" w:rsidRPr="006D7A88" w:rsidRDefault="006D7A88" w:rsidP="006D7A88">
            <w:pPr>
              <w:jc w:val="center"/>
              <w:rPr>
                <w:rFonts w:hint="eastAsia"/>
                <w:b/>
              </w:rPr>
            </w:pPr>
            <w:r w:rsidRPr="006D7A88">
              <w:rPr>
                <w:rFonts w:hint="eastAsia"/>
                <w:b/>
              </w:rPr>
              <w:t>专项规划</w:t>
            </w:r>
          </w:p>
        </w:tc>
        <w:tc>
          <w:tcPr>
            <w:tcW w:w="4698" w:type="dxa"/>
            <w:vAlign w:val="center"/>
          </w:tcPr>
          <w:p w:rsidR="006D7A88" w:rsidRPr="006D7A88" w:rsidRDefault="006D7A88" w:rsidP="006D7A88">
            <w:pPr>
              <w:jc w:val="center"/>
              <w:rPr>
                <w:rFonts w:hint="eastAsia"/>
                <w:b/>
              </w:rPr>
            </w:pPr>
            <w:r w:rsidRPr="006D7A88">
              <w:rPr>
                <w:rFonts w:hint="eastAsia"/>
                <w:b/>
              </w:rPr>
              <w:t>反馈意见</w:t>
            </w:r>
          </w:p>
        </w:tc>
      </w:tr>
      <w:tr w:rsidR="006D7A88" w:rsidTr="00E713E9">
        <w:trPr>
          <w:trHeight w:val="1695"/>
        </w:trPr>
        <w:tc>
          <w:tcPr>
            <w:tcW w:w="841" w:type="dxa"/>
            <w:vAlign w:val="center"/>
          </w:tcPr>
          <w:p w:rsidR="006D7A88" w:rsidRDefault="006D7A88" w:rsidP="00353B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10" w:type="dxa"/>
            <w:vAlign w:val="center"/>
          </w:tcPr>
          <w:p w:rsidR="006D7A88" w:rsidRDefault="006D7A88" w:rsidP="00E713E9">
            <w:pPr>
              <w:jc w:val="center"/>
              <w:rPr>
                <w:rFonts w:hint="eastAsia"/>
              </w:rPr>
            </w:pPr>
            <w:r w:rsidRPr="006D7A88">
              <w:rPr>
                <w:rFonts w:hint="eastAsia"/>
              </w:rPr>
              <w:t>铜陵学院“十五五”学科与专业建设专项规划</w:t>
            </w:r>
          </w:p>
        </w:tc>
        <w:tc>
          <w:tcPr>
            <w:tcW w:w="4698" w:type="dxa"/>
            <w:vAlign w:val="center"/>
          </w:tcPr>
          <w:p w:rsidR="006D7A88" w:rsidRDefault="006D7A88">
            <w:pPr>
              <w:rPr>
                <w:rFonts w:hint="eastAsia"/>
              </w:rPr>
            </w:pPr>
          </w:p>
        </w:tc>
      </w:tr>
      <w:tr w:rsidR="006D7A88" w:rsidTr="00E713E9">
        <w:trPr>
          <w:trHeight w:val="1695"/>
        </w:trPr>
        <w:tc>
          <w:tcPr>
            <w:tcW w:w="841" w:type="dxa"/>
            <w:vAlign w:val="center"/>
          </w:tcPr>
          <w:p w:rsidR="006D7A88" w:rsidRDefault="006D7A88" w:rsidP="00353B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10" w:type="dxa"/>
            <w:vAlign w:val="center"/>
          </w:tcPr>
          <w:p w:rsidR="006D7A88" w:rsidRDefault="006D7A88" w:rsidP="00E713E9">
            <w:pPr>
              <w:jc w:val="center"/>
              <w:rPr>
                <w:rFonts w:hint="eastAsia"/>
              </w:rPr>
            </w:pPr>
            <w:r w:rsidRPr="006D7A88">
              <w:rPr>
                <w:rFonts w:hint="eastAsia"/>
              </w:rPr>
              <w:t>铜陵学院“十五五”人才培养专项规划</w:t>
            </w:r>
          </w:p>
        </w:tc>
        <w:tc>
          <w:tcPr>
            <w:tcW w:w="4698" w:type="dxa"/>
            <w:vAlign w:val="center"/>
          </w:tcPr>
          <w:p w:rsidR="006D7A88" w:rsidRDefault="006D7A88">
            <w:pPr>
              <w:rPr>
                <w:rFonts w:hint="eastAsia"/>
              </w:rPr>
            </w:pPr>
          </w:p>
        </w:tc>
      </w:tr>
      <w:tr w:rsidR="006D7A88" w:rsidTr="00E713E9">
        <w:trPr>
          <w:trHeight w:val="1695"/>
        </w:trPr>
        <w:tc>
          <w:tcPr>
            <w:tcW w:w="841" w:type="dxa"/>
            <w:vAlign w:val="center"/>
          </w:tcPr>
          <w:p w:rsidR="006D7A88" w:rsidRDefault="006D7A88" w:rsidP="00353B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10" w:type="dxa"/>
            <w:vAlign w:val="center"/>
          </w:tcPr>
          <w:p w:rsidR="006D7A88" w:rsidRDefault="006D7A88" w:rsidP="00E713E9">
            <w:pPr>
              <w:jc w:val="center"/>
              <w:rPr>
                <w:rFonts w:hint="eastAsia"/>
              </w:rPr>
            </w:pPr>
            <w:r w:rsidRPr="006D7A88">
              <w:rPr>
                <w:rFonts w:hint="eastAsia"/>
              </w:rPr>
              <w:t>铜陵学院“十五五”科研与社会服务专项规划</w:t>
            </w:r>
          </w:p>
        </w:tc>
        <w:tc>
          <w:tcPr>
            <w:tcW w:w="4698" w:type="dxa"/>
            <w:vAlign w:val="center"/>
          </w:tcPr>
          <w:p w:rsidR="006D7A88" w:rsidRDefault="006D7A88">
            <w:pPr>
              <w:rPr>
                <w:rFonts w:hint="eastAsia"/>
              </w:rPr>
            </w:pPr>
          </w:p>
        </w:tc>
      </w:tr>
      <w:tr w:rsidR="006D7A88" w:rsidTr="00E713E9">
        <w:trPr>
          <w:trHeight w:val="1737"/>
        </w:trPr>
        <w:tc>
          <w:tcPr>
            <w:tcW w:w="841" w:type="dxa"/>
            <w:vAlign w:val="center"/>
          </w:tcPr>
          <w:p w:rsidR="006D7A88" w:rsidRDefault="006D7A88" w:rsidP="00353B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10" w:type="dxa"/>
            <w:vAlign w:val="center"/>
          </w:tcPr>
          <w:p w:rsidR="006D7A88" w:rsidRDefault="006D7A88" w:rsidP="00E713E9">
            <w:pPr>
              <w:jc w:val="center"/>
              <w:rPr>
                <w:rFonts w:hint="eastAsia"/>
              </w:rPr>
            </w:pPr>
            <w:r w:rsidRPr="006D7A88">
              <w:rPr>
                <w:rFonts w:hint="eastAsia"/>
              </w:rPr>
              <w:t>铜陵学院“十五五”人才与师资队伍建设专项规划</w:t>
            </w:r>
          </w:p>
        </w:tc>
        <w:tc>
          <w:tcPr>
            <w:tcW w:w="4698" w:type="dxa"/>
            <w:vAlign w:val="center"/>
          </w:tcPr>
          <w:p w:rsidR="006D7A88" w:rsidRDefault="006D7A88">
            <w:pPr>
              <w:rPr>
                <w:rFonts w:hint="eastAsia"/>
              </w:rPr>
            </w:pPr>
          </w:p>
        </w:tc>
      </w:tr>
      <w:tr w:rsidR="006D7A88" w:rsidTr="00E713E9">
        <w:trPr>
          <w:trHeight w:val="1695"/>
        </w:trPr>
        <w:tc>
          <w:tcPr>
            <w:tcW w:w="841" w:type="dxa"/>
            <w:vAlign w:val="center"/>
          </w:tcPr>
          <w:p w:rsidR="006D7A88" w:rsidRDefault="006D7A88" w:rsidP="00353B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10" w:type="dxa"/>
            <w:vAlign w:val="center"/>
          </w:tcPr>
          <w:p w:rsidR="006D7A88" w:rsidRDefault="006D7A88" w:rsidP="00E713E9">
            <w:pPr>
              <w:jc w:val="center"/>
              <w:rPr>
                <w:rFonts w:hint="eastAsia"/>
              </w:rPr>
            </w:pPr>
            <w:r w:rsidRPr="006D7A88">
              <w:rPr>
                <w:rFonts w:hint="eastAsia"/>
              </w:rPr>
              <w:t>铜陵学院“十五五”现代化校园建设专项规划</w:t>
            </w:r>
          </w:p>
        </w:tc>
        <w:tc>
          <w:tcPr>
            <w:tcW w:w="4698" w:type="dxa"/>
            <w:vAlign w:val="center"/>
          </w:tcPr>
          <w:p w:rsidR="006D7A88" w:rsidRDefault="006D7A88">
            <w:pPr>
              <w:rPr>
                <w:rFonts w:hint="eastAsia"/>
              </w:rPr>
            </w:pPr>
          </w:p>
        </w:tc>
      </w:tr>
      <w:tr w:rsidR="006D7A88" w:rsidTr="00E713E9">
        <w:trPr>
          <w:trHeight w:val="1695"/>
        </w:trPr>
        <w:tc>
          <w:tcPr>
            <w:tcW w:w="841" w:type="dxa"/>
            <w:vAlign w:val="center"/>
          </w:tcPr>
          <w:p w:rsidR="006D7A88" w:rsidRDefault="006D7A88" w:rsidP="00353B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10" w:type="dxa"/>
            <w:vAlign w:val="center"/>
          </w:tcPr>
          <w:p w:rsidR="006D7A88" w:rsidRDefault="006D7A88" w:rsidP="00E713E9">
            <w:pPr>
              <w:jc w:val="center"/>
              <w:rPr>
                <w:rFonts w:hint="eastAsia"/>
              </w:rPr>
            </w:pPr>
            <w:r w:rsidRPr="006D7A88">
              <w:rPr>
                <w:rFonts w:hint="eastAsia"/>
              </w:rPr>
              <w:t>铜陵学院“十五五”深度融合与国际化发展专项规划</w:t>
            </w:r>
          </w:p>
        </w:tc>
        <w:tc>
          <w:tcPr>
            <w:tcW w:w="4698" w:type="dxa"/>
            <w:vAlign w:val="center"/>
          </w:tcPr>
          <w:p w:rsidR="006D7A88" w:rsidRDefault="006D7A88">
            <w:pPr>
              <w:rPr>
                <w:rFonts w:hint="eastAsia"/>
              </w:rPr>
            </w:pPr>
          </w:p>
        </w:tc>
      </w:tr>
    </w:tbl>
    <w:p w:rsidR="006D7A88" w:rsidRDefault="0035187D">
      <w:r>
        <w:rPr>
          <w:rFonts w:hint="eastAsia"/>
        </w:rPr>
        <w:t>注：可加页</w:t>
      </w:r>
    </w:p>
    <w:p w:rsidR="006D7A88" w:rsidRDefault="006D7A88">
      <w:bookmarkStart w:id="0" w:name="_GoBack"/>
      <w:bookmarkEnd w:id="0"/>
    </w:p>
    <w:p w:rsidR="006D7A88" w:rsidRDefault="003C1016">
      <w:pPr>
        <w:rPr>
          <w:rFonts w:hint="eastAsia"/>
        </w:rPr>
      </w:pPr>
      <w:r>
        <w:rPr>
          <w:rFonts w:hint="eastAsia"/>
        </w:rPr>
        <w:t>联系人：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期：</w:t>
      </w:r>
    </w:p>
    <w:p w:rsidR="006D7A88" w:rsidRPr="006D7A88" w:rsidRDefault="006D7A88">
      <w:pPr>
        <w:rPr>
          <w:rFonts w:hint="eastAsia"/>
        </w:rPr>
      </w:pPr>
    </w:p>
    <w:sectPr w:rsidR="006D7A88" w:rsidRPr="006D7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516" w:rsidRDefault="007A3516" w:rsidP="006D7A88">
      <w:r>
        <w:separator/>
      </w:r>
    </w:p>
  </w:endnote>
  <w:endnote w:type="continuationSeparator" w:id="0">
    <w:p w:rsidR="007A3516" w:rsidRDefault="007A3516" w:rsidP="006D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516" w:rsidRDefault="007A3516" w:rsidP="006D7A88">
      <w:r>
        <w:separator/>
      </w:r>
    </w:p>
  </w:footnote>
  <w:footnote w:type="continuationSeparator" w:id="0">
    <w:p w:rsidR="007A3516" w:rsidRDefault="007A3516" w:rsidP="006D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A5"/>
    <w:rsid w:val="0035187D"/>
    <w:rsid w:val="00353B56"/>
    <w:rsid w:val="003C1016"/>
    <w:rsid w:val="006D7A88"/>
    <w:rsid w:val="00725C30"/>
    <w:rsid w:val="007A3516"/>
    <w:rsid w:val="00D743A5"/>
    <w:rsid w:val="00E713E9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D23F2"/>
  <w15:chartTrackingRefBased/>
  <w15:docId w15:val="{1D7D7642-6940-4D4C-8832-D1C98120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7A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7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7A88"/>
    <w:rPr>
      <w:sz w:val="18"/>
      <w:szCs w:val="18"/>
    </w:rPr>
  </w:style>
  <w:style w:type="table" w:styleId="a7">
    <w:name w:val="Table Grid"/>
    <w:basedOn w:val="a1"/>
    <w:uiPriority w:val="39"/>
    <w:rsid w:val="006D7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189</Characters>
  <Application>Microsoft Office Word</Application>
  <DocSecurity>0</DocSecurity>
  <Lines>1</Lines>
  <Paragraphs>1</Paragraphs>
  <ScaleCrop>false</ScaleCrop>
  <Company>TLU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XXL</dc:creator>
  <cp:keywords/>
  <dc:description/>
  <cp:lastModifiedBy>XXL</cp:lastModifiedBy>
  <cp:revision>7</cp:revision>
  <dcterms:created xsi:type="dcterms:W3CDTF">2026-04-30T06:44:00Z</dcterms:created>
  <dcterms:modified xsi:type="dcterms:W3CDTF">2026-04-30T06:55:00Z</dcterms:modified>
</cp:coreProperties>
</file>